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0EB" w:rsidRPr="00181DF2" w:rsidRDefault="006120EB" w:rsidP="006120EB">
      <w:pPr>
        <w:pStyle w:val="GvdeMetniGirintisi2"/>
        <w:ind w:left="-426" w:firstLine="52"/>
        <w:jc w:val="both"/>
        <w:rPr>
          <w:rFonts w:eastAsia="Arial Unicode MS"/>
          <w:b w:val="0"/>
          <w:i/>
        </w:rPr>
      </w:pPr>
      <w:r w:rsidRPr="00B25696">
        <w:rPr>
          <w:b w:val="0"/>
          <w:i/>
        </w:rPr>
        <w:t>Bolvadin 100. Yıl Hatice Bayram Kılınç Ortaokulu</w:t>
      </w:r>
      <w:r w:rsidRPr="00B25696">
        <w:rPr>
          <w:rFonts w:eastAsia="Arial Unicode MS"/>
          <w:b w:val="0"/>
          <w:i/>
        </w:rPr>
        <w:t xml:space="preserve"> 2015-2016 eğitim öğretim yılında eğitime başlamıştır. Başlangıçta aynı bahçe içerisinde yer alan Taşağıl</w:t>
      </w:r>
      <w:r>
        <w:rPr>
          <w:rFonts w:eastAsia="Arial Unicode MS"/>
          <w:b w:val="0"/>
          <w:i/>
        </w:rPr>
        <w:t xml:space="preserve"> 100.Yıl</w:t>
      </w:r>
      <w:r w:rsidRPr="00B25696">
        <w:rPr>
          <w:rFonts w:eastAsia="Arial Unicode MS"/>
          <w:b w:val="0"/>
          <w:i/>
        </w:rPr>
        <w:t xml:space="preserve"> İlkokuluna ek derslik sağlamak amacıyla yapılan bina daha sonradan İlkokulun binası yeterli görülünce Bağımsız ortaokul olarak faaliyet göstermek</w:t>
      </w:r>
      <w:r>
        <w:rPr>
          <w:rFonts w:eastAsia="Arial Unicode MS"/>
          <w:b w:val="0"/>
          <w:i/>
        </w:rPr>
        <w:t xml:space="preserve"> üzere</w:t>
      </w:r>
      <w:r w:rsidRPr="00B25696">
        <w:rPr>
          <w:rFonts w:eastAsia="Arial Unicode MS"/>
          <w:b w:val="0"/>
          <w:i/>
        </w:rPr>
        <w:t xml:space="preserve"> </w:t>
      </w:r>
      <w:r w:rsidRPr="00B25696">
        <w:rPr>
          <w:b w:val="0"/>
          <w:i/>
        </w:rPr>
        <w:t>Bolvadin 100. Yıl Hatice Bayram Kılınç Ortaokulu adıyla Eğitim Öğretime Başlamıştır</w:t>
      </w:r>
      <w:r>
        <w:rPr>
          <w:b w:val="0"/>
        </w:rPr>
        <w:t>.</w:t>
      </w:r>
      <w:r w:rsidRPr="00181DF2">
        <w:rPr>
          <w:rFonts w:eastAsia="Arial Unicode MS"/>
          <w:b w:val="0"/>
          <w:i/>
        </w:rPr>
        <w:t xml:space="preserve"> </w:t>
      </w:r>
      <w:r>
        <w:rPr>
          <w:rFonts w:eastAsia="Arial Unicode MS"/>
          <w:b w:val="0"/>
          <w:i/>
        </w:rPr>
        <w:t>Okul adını, okulun yapılması için büyük miktarda maddi ve manevi destek sağlayan Bayram Kılınç ve eşi Hatice Kılınç’tan almıştır. Okul aynı yıl Dipevler ve Hamidiye Köyünden gelen öğrencilerin Eğitim Öğretim görmeleri amacıyla taşıma merkezi olmuştur. Aynı zamanda adres kayıt bölgesi içerisinde kalan öğrenciler içinde faaliyet göstermektedir.</w:t>
      </w:r>
      <w:r w:rsidRPr="00181DF2">
        <w:rPr>
          <w:rFonts w:eastAsia="Arial Unicode MS"/>
          <w:b w:val="0"/>
          <w:i/>
        </w:rPr>
        <w:t xml:space="preserve"> </w:t>
      </w:r>
      <w:r>
        <w:rPr>
          <w:rFonts w:eastAsia="Arial Unicode MS"/>
          <w:b w:val="0"/>
          <w:i/>
        </w:rPr>
        <w:t>Okul katı yakıtlı kalorifer ile ısınmakta olup 8 dersliklidir. Ayrıca okulda 1 çok amaçlı salon 1 Müdür odası 1 Müdür Yardımcısı odası 1 Öğretmenler odası ve 2 Adet Depo bulunmaktadır. Aynı Bahçe içerisinde bulunan Taşağıl 100. Yıl İlkokulunda Anasınıfının faaliyet göstermesi sebebiyle okulda anasınıfı açılmamıştır.</w:t>
      </w:r>
    </w:p>
    <w:p w:rsidR="006120EB" w:rsidRPr="00181DF2" w:rsidRDefault="006120EB" w:rsidP="006120EB">
      <w:pPr>
        <w:pStyle w:val="GvdeMetniGirintisi2"/>
        <w:ind w:left="-426" w:firstLine="52"/>
        <w:jc w:val="both"/>
        <w:rPr>
          <w:rFonts w:eastAsia="Arial Unicode MS"/>
          <w:b w:val="0"/>
          <w:i/>
        </w:rPr>
      </w:pPr>
      <w:r w:rsidRPr="00181DF2">
        <w:rPr>
          <w:rFonts w:eastAsia="Arial Unicode MS"/>
          <w:b w:val="0"/>
          <w:i/>
        </w:rPr>
        <w:t xml:space="preserve">Okulumuz Toplam Alan: </w:t>
      </w:r>
      <w:r>
        <w:rPr>
          <w:rFonts w:eastAsia="Arial Unicode MS"/>
          <w:b w:val="0"/>
          <w:i/>
        </w:rPr>
        <w:t>7256</w:t>
      </w:r>
      <w:r w:rsidRPr="00181DF2">
        <w:rPr>
          <w:rFonts w:eastAsia="Arial Unicode MS"/>
          <w:b w:val="0"/>
          <w:i/>
        </w:rPr>
        <w:t xml:space="preserve"> m2 Kapalı Alan: </w:t>
      </w:r>
      <w:r>
        <w:rPr>
          <w:rFonts w:eastAsia="Arial Unicode MS"/>
          <w:b w:val="0"/>
          <w:i/>
        </w:rPr>
        <w:t>344</w:t>
      </w:r>
      <w:r w:rsidRPr="00181DF2">
        <w:rPr>
          <w:rFonts w:eastAsia="Arial Unicode MS"/>
          <w:b w:val="0"/>
          <w:i/>
        </w:rPr>
        <w:t xml:space="preserve"> m2 Açık Alan: </w:t>
      </w:r>
      <w:r>
        <w:rPr>
          <w:rFonts w:eastAsia="Arial Unicode MS"/>
          <w:b w:val="0"/>
          <w:i/>
        </w:rPr>
        <w:t>6600</w:t>
      </w:r>
      <w:r w:rsidRPr="00181DF2">
        <w:rPr>
          <w:rFonts w:eastAsia="Arial Unicode MS"/>
          <w:b w:val="0"/>
          <w:i/>
        </w:rPr>
        <w:t xml:space="preserve"> m2dir.</w:t>
      </w:r>
    </w:p>
    <w:p w:rsidR="006120EB" w:rsidRPr="00181DF2" w:rsidRDefault="006120EB" w:rsidP="006120EB">
      <w:pPr>
        <w:pStyle w:val="GvdeMetniGirintisi2"/>
        <w:ind w:left="-426" w:firstLine="52"/>
        <w:jc w:val="both"/>
      </w:pPr>
      <w:r w:rsidRPr="00181DF2">
        <w:rPr>
          <w:rFonts w:eastAsia="Arial Unicode MS"/>
          <w:b w:val="0"/>
          <w:i/>
        </w:rPr>
        <w:t>Ayrıca 20</w:t>
      </w:r>
      <w:r>
        <w:rPr>
          <w:rFonts w:eastAsia="Arial Unicode MS"/>
          <w:b w:val="0"/>
          <w:i/>
        </w:rPr>
        <w:t>15</w:t>
      </w:r>
      <w:r w:rsidRPr="00181DF2">
        <w:rPr>
          <w:rFonts w:eastAsia="Arial Unicode MS"/>
          <w:b w:val="0"/>
          <w:i/>
        </w:rPr>
        <w:t xml:space="preserve"> yılında hazırlanan stratejik Plan dahilinde okulumuza </w:t>
      </w:r>
      <w:r>
        <w:rPr>
          <w:rFonts w:eastAsia="Arial Unicode MS"/>
          <w:b w:val="0"/>
          <w:i/>
        </w:rPr>
        <w:t>sınıf panoları</w:t>
      </w:r>
      <w:r w:rsidRPr="00181DF2">
        <w:rPr>
          <w:rFonts w:eastAsia="Arial Unicode MS"/>
          <w:b w:val="0"/>
          <w:i/>
        </w:rPr>
        <w:t xml:space="preserve">, </w:t>
      </w:r>
      <w:r>
        <w:rPr>
          <w:rFonts w:eastAsia="Arial Unicode MS"/>
          <w:b w:val="0"/>
          <w:i/>
        </w:rPr>
        <w:t>Tüm birimlere perde alımı</w:t>
      </w:r>
      <w:r w:rsidRPr="00181DF2">
        <w:rPr>
          <w:rFonts w:eastAsia="Arial Unicode MS"/>
          <w:b w:val="0"/>
          <w:i/>
        </w:rPr>
        <w:t xml:space="preserve">, okulun </w:t>
      </w:r>
      <w:r>
        <w:rPr>
          <w:rFonts w:eastAsia="Arial Unicode MS"/>
          <w:b w:val="0"/>
          <w:i/>
        </w:rPr>
        <w:t>risk taşıyan pencerelerinin demirlenmesi</w:t>
      </w:r>
      <w:r w:rsidRPr="00181DF2">
        <w:rPr>
          <w:rFonts w:eastAsia="Arial Unicode MS"/>
          <w:b w:val="0"/>
          <w:i/>
        </w:rPr>
        <w:t xml:space="preserve">, </w:t>
      </w:r>
      <w:r>
        <w:rPr>
          <w:rFonts w:eastAsia="Arial Unicode MS"/>
          <w:b w:val="0"/>
          <w:i/>
        </w:rPr>
        <w:t>Atatürk köşesi yapımı</w:t>
      </w:r>
      <w:r w:rsidRPr="00181DF2">
        <w:rPr>
          <w:rFonts w:eastAsia="Arial Unicode MS"/>
          <w:b w:val="0"/>
          <w:i/>
        </w:rPr>
        <w:t xml:space="preserve">, öğretmenler odasına masa sandalye takımı, öğretmenlere özel dolaplar, okulumuza seyyar </w:t>
      </w:r>
      <w:proofErr w:type="gramStart"/>
      <w:r w:rsidRPr="00181DF2">
        <w:rPr>
          <w:rFonts w:eastAsia="Arial Unicode MS"/>
          <w:b w:val="0"/>
          <w:i/>
        </w:rPr>
        <w:t>projeksiyon</w:t>
      </w:r>
      <w:proofErr w:type="gramEnd"/>
      <w:r w:rsidRPr="00181DF2">
        <w:rPr>
          <w:rFonts w:eastAsia="Arial Unicode MS"/>
          <w:b w:val="0"/>
          <w:i/>
        </w:rPr>
        <w:t xml:space="preserve"> ve perdesi, </w:t>
      </w:r>
      <w:r>
        <w:rPr>
          <w:rFonts w:eastAsia="Arial Unicode MS"/>
          <w:b w:val="0"/>
          <w:i/>
        </w:rPr>
        <w:t>yeni kurum resmi evraklarının tamamlanması, okul mührünün yaptırılması, telefon ve internet bağlantılarının yapılması,</w:t>
      </w:r>
      <w:r w:rsidRPr="00181DF2">
        <w:rPr>
          <w:rFonts w:eastAsia="Arial Unicode MS"/>
          <w:b w:val="0"/>
          <w:i/>
        </w:rPr>
        <w:t xml:space="preserve"> okulumuzun tuvaletlerinin tamamen hijyenik hale getirmek için bütün ekipmanların alınması gibi önemli çalışmalar gerçekleştirilmiştir.</w:t>
      </w:r>
      <w:r w:rsidRPr="00181DF2">
        <w:t xml:space="preserve">   </w:t>
      </w:r>
    </w:p>
    <w:p w:rsidR="006120EB" w:rsidRPr="00181DF2" w:rsidRDefault="006120EB" w:rsidP="006120EB">
      <w:pPr>
        <w:pStyle w:val="GvdeMetniGirintisi2"/>
        <w:ind w:left="-426" w:firstLine="52"/>
        <w:jc w:val="both"/>
      </w:pPr>
    </w:p>
    <w:p w:rsidR="00A262B1" w:rsidRDefault="00A262B1"/>
    <w:sectPr w:rsidR="00A262B1" w:rsidSect="00A262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120EB"/>
    <w:rsid w:val="006120EB"/>
    <w:rsid w:val="00A262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2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rsid w:val="006120EB"/>
    <w:pPr>
      <w:spacing w:after="0" w:line="240" w:lineRule="auto"/>
      <w:ind w:left="374" w:hanging="374"/>
    </w:pPr>
    <w:rPr>
      <w:rFonts w:ascii="Times New Roman" w:eastAsia="Times New Roman" w:hAnsi="Times New Roman" w:cs="Times New Roman"/>
      <w:b/>
      <w:sz w:val="24"/>
      <w:szCs w:val="24"/>
      <w:lang w:eastAsia="tr-TR"/>
    </w:rPr>
  </w:style>
  <w:style w:type="character" w:customStyle="1" w:styleId="GvdeMetniGirintisi2Char">
    <w:name w:val="Gövde Metni Girintisi 2 Char"/>
    <w:basedOn w:val="VarsaylanParagrafYazTipi"/>
    <w:link w:val="GvdeMetniGirintisi2"/>
    <w:rsid w:val="006120EB"/>
    <w:rPr>
      <w:rFonts w:ascii="Times New Roman" w:eastAsia="Times New Roman" w:hAnsi="Times New Roman" w:cs="Times New Roman"/>
      <w:b/>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2016-04-29T14:33:00Z</dcterms:created>
  <dcterms:modified xsi:type="dcterms:W3CDTF">2016-04-29T14:33:00Z</dcterms:modified>
</cp:coreProperties>
</file>